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ECC59" w14:textId="77777777" w:rsidR="00534E4C" w:rsidRPr="00DB4AFD" w:rsidRDefault="00E01A14">
      <w:pPr>
        <w:rPr>
          <w:rFonts w:ascii="Gill Sans" w:hAnsi="Gill Sans" w:cs="Gill Sans"/>
        </w:rPr>
      </w:pPr>
      <w:r w:rsidRPr="00DB4AFD">
        <w:rPr>
          <w:rFonts w:ascii="Gill Sans" w:hAnsi="Gill Sans" w:cs="Gill Sans"/>
          <w:noProof/>
        </w:rPr>
        <w:drawing>
          <wp:inline distT="0" distB="0" distL="0" distR="0" wp14:anchorId="21FDD7CE" wp14:editId="224CCECF">
            <wp:extent cx="5943600" cy="64770"/>
            <wp:effectExtent l="0" t="0" r="0" b="1143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pic:cNvPicPr>
                  </pic:nvPicPr>
                  <pic:blipFill>
                    <a:blip r:embed="rId7">
                      <a:extLst>
                        <a:ext uri="{28A0092B-C50C-407E-A947-70E740481C1C}">
                          <a14:useLocalDpi xmlns:a14="http://schemas.microsoft.com/office/drawing/2010/main" val="0"/>
                        </a:ext>
                      </a:extLst>
                    </a:blip>
                    <a:stretch>
                      <a:fillRect/>
                    </a:stretch>
                  </pic:blipFill>
                  <pic:spPr>
                    <a:xfrm>
                      <a:off x="0" y="0"/>
                      <a:ext cx="5943600" cy="64770"/>
                    </a:xfrm>
                    <a:prstGeom prst="rect">
                      <a:avLst/>
                    </a:prstGeom>
                  </pic:spPr>
                </pic:pic>
              </a:graphicData>
            </a:graphic>
          </wp:inline>
        </w:drawing>
      </w:r>
    </w:p>
    <w:p w14:paraId="2E83DE80" w14:textId="730CCB6B" w:rsidR="00B50374" w:rsidRPr="00DB4AFD" w:rsidRDefault="00E01A14" w:rsidP="003351C8">
      <w:pPr>
        <w:rPr>
          <w:rFonts w:ascii="Gill Sans" w:hAnsi="Gill Sans" w:cs="Gill Sans"/>
          <w:sz w:val="26"/>
          <w:szCs w:val="26"/>
        </w:rPr>
      </w:pPr>
      <w:r w:rsidRPr="00DB4AFD">
        <w:rPr>
          <w:rFonts w:ascii="Gill Sans" w:hAnsi="Gill Sans" w:cs="Gill Sans"/>
        </w:rPr>
        <w:br/>
      </w:r>
      <w:r w:rsidR="003351C8" w:rsidRPr="00DB4AFD">
        <w:rPr>
          <w:rFonts w:ascii="Gill Sans" w:hAnsi="Gill Sans" w:cs="Gill Sans"/>
          <w:sz w:val="26"/>
          <w:szCs w:val="26"/>
        </w:rPr>
        <w:t>AVR shifts our current opt-in model to an opt-out one.</w:t>
      </w:r>
      <w:r w:rsidR="00DB4AFD">
        <w:rPr>
          <w:rFonts w:ascii="Gill Sans" w:hAnsi="Gill Sans" w:cs="Gill Sans"/>
          <w:sz w:val="26"/>
          <w:szCs w:val="26"/>
        </w:rPr>
        <w:t xml:space="preserve">  Unregistered eligible citizens who interact with </w:t>
      </w:r>
      <w:r w:rsidR="003351C8" w:rsidRPr="00DB4AFD">
        <w:rPr>
          <w:rFonts w:ascii="Gill Sans" w:hAnsi="Gill Sans" w:cs="Gill Sans"/>
          <w:sz w:val="26"/>
          <w:szCs w:val="26"/>
        </w:rPr>
        <w:t xml:space="preserve">the RMV </w:t>
      </w:r>
      <w:r w:rsidR="00DB4AFD">
        <w:rPr>
          <w:rFonts w:ascii="Gill Sans" w:hAnsi="Gill Sans" w:cs="Gill Sans"/>
          <w:sz w:val="26"/>
          <w:szCs w:val="26"/>
        </w:rPr>
        <w:t>or</w:t>
      </w:r>
      <w:r w:rsidR="003351C8" w:rsidRPr="00DB4AFD">
        <w:rPr>
          <w:rFonts w:ascii="Gill Sans" w:hAnsi="Gill Sans" w:cs="Gill Sans"/>
          <w:sz w:val="26"/>
          <w:szCs w:val="26"/>
        </w:rPr>
        <w:t xml:space="preserve"> MassHealth</w:t>
      </w:r>
      <w:r w:rsidR="00DB4AFD">
        <w:rPr>
          <w:rFonts w:ascii="Gill Sans" w:hAnsi="Gill Sans" w:cs="Gill Sans"/>
          <w:sz w:val="26"/>
          <w:szCs w:val="26"/>
        </w:rPr>
        <w:t xml:space="preserve"> are asked whether they'd like to decline to be registered. If they say no, in two weeks they get a card inviting them to correct any inaccuracies in their info, choose a party, or decline. If they do not</w:t>
      </w:r>
      <w:r w:rsidR="00893E1B">
        <w:rPr>
          <w:rFonts w:ascii="Gill Sans" w:hAnsi="Gill Sans" w:cs="Gill Sans"/>
          <w:sz w:val="26"/>
          <w:szCs w:val="26"/>
        </w:rPr>
        <w:t>hing, they'</w:t>
      </w:r>
      <w:r w:rsidR="00DB4AFD">
        <w:rPr>
          <w:rFonts w:ascii="Gill Sans" w:hAnsi="Gill Sans" w:cs="Gill Sans"/>
          <w:sz w:val="26"/>
          <w:szCs w:val="26"/>
        </w:rPr>
        <w:t xml:space="preserve">ll be registered to vote. </w:t>
      </w:r>
    </w:p>
    <w:p w14:paraId="13FBA893" w14:textId="77777777" w:rsidR="00B50374" w:rsidRPr="00DB4AFD" w:rsidRDefault="00B50374" w:rsidP="00E01A14">
      <w:pPr>
        <w:rPr>
          <w:rFonts w:ascii="Gill Sans" w:hAnsi="Gill Sans" w:cs="Gill Sans"/>
          <w:sz w:val="26"/>
          <w:szCs w:val="26"/>
        </w:rPr>
      </w:pPr>
      <w:r w:rsidRPr="00DB4AFD">
        <w:rPr>
          <w:rFonts w:ascii="Gill Sans" w:hAnsi="Gill Sans" w:cs="Gill Sans"/>
          <w:sz w:val="26"/>
          <w:szCs w:val="26"/>
        </w:rPr>
        <w:t xml:space="preserve"> </w:t>
      </w:r>
    </w:p>
    <w:p w14:paraId="387EBB3C" w14:textId="5C16F6F9" w:rsidR="00B50374" w:rsidRPr="00DB4AFD" w:rsidRDefault="003351C8" w:rsidP="00E01A14">
      <w:pPr>
        <w:rPr>
          <w:rFonts w:ascii="Gill Sans" w:hAnsi="Gill Sans" w:cs="Gill Sans"/>
          <w:sz w:val="26"/>
          <w:szCs w:val="26"/>
        </w:rPr>
      </w:pPr>
      <w:r w:rsidRPr="00DB4AFD">
        <w:rPr>
          <w:rFonts w:ascii="Gill Sans" w:hAnsi="Gill Sans" w:cs="Gill Sans"/>
          <w:sz w:val="26"/>
          <w:szCs w:val="26"/>
        </w:rPr>
        <w:t xml:space="preserve">The agencies have more accurate voter contact data </w:t>
      </w:r>
      <w:r w:rsidR="00DB4AFD">
        <w:rPr>
          <w:rFonts w:ascii="Gill Sans" w:hAnsi="Gill Sans" w:cs="Gill Sans"/>
          <w:sz w:val="26"/>
          <w:szCs w:val="26"/>
        </w:rPr>
        <w:t xml:space="preserve">than the Central Registry of Voters because they must verify citizenship status and because voters update their info more frequently there. </w:t>
      </w:r>
      <w:r w:rsidRPr="00DB4AFD">
        <w:rPr>
          <w:rFonts w:ascii="Gill Sans" w:hAnsi="Gill Sans" w:cs="Gill Sans"/>
          <w:sz w:val="26"/>
          <w:szCs w:val="26"/>
        </w:rPr>
        <w:t xml:space="preserve">This contact data is skimmed off monthly, and securely transmitted to the </w:t>
      </w:r>
      <w:r w:rsidR="00DB4AFD">
        <w:rPr>
          <w:rFonts w:ascii="Gill Sans" w:hAnsi="Gill Sans" w:cs="Gill Sans"/>
          <w:sz w:val="26"/>
          <w:szCs w:val="26"/>
        </w:rPr>
        <w:t>Registry via a dedica</w:t>
      </w:r>
      <w:r w:rsidR="00030577">
        <w:rPr>
          <w:rFonts w:ascii="Gill Sans" w:hAnsi="Gill Sans" w:cs="Gill Sans"/>
          <w:sz w:val="26"/>
          <w:szCs w:val="26"/>
        </w:rPr>
        <w:t>t</w:t>
      </w:r>
      <w:r w:rsidR="00DB4AFD">
        <w:rPr>
          <w:rFonts w:ascii="Gill Sans" w:hAnsi="Gill Sans" w:cs="Gill Sans"/>
          <w:sz w:val="26"/>
          <w:szCs w:val="26"/>
        </w:rPr>
        <w:t>ed line within the State House.</w:t>
      </w:r>
      <w:r w:rsidRPr="00DB4AFD">
        <w:rPr>
          <w:rFonts w:ascii="Gill Sans" w:hAnsi="Gill Sans" w:cs="Gill Sans"/>
          <w:sz w:val="26"/>
          <w:szCs w:val="26"/>
        </w:rPr>
        <w:t xml:space="preserve"> </w:t>
      </w:r>
    </w:p>
    <w:p w14:paraId="70E1D099" w14:textId="77777777" w:rsidR="00B50374" w:rsidRPr="00DB4AFD" w:rsidRDefault="00B50374" w:rsidP="00E01A14">
      <w:pPr>
        <w:rPr>
          <w:rFonts w:ascii="Gill Sans" w:hAnsi="Gill Sans" w:cs="Gill Sans"/>
          <w:sz w:val="26"/>
          <w:szCs w:val="26"/>
        </w:rPr>
      </w:pPr>
    </w:p>
    <w:p w14:paraId="7EE239BF" w14:textId="77777777" w:rsidR="00DB4AFD" w:rsidRDefault="00DB4AFD" w:rsidP="00DB4AFD">
      <w:pPr>
        <w:rPr>
          <w:rFonts w:ascii="Gill Sans" w:hAnsi="Gill Sans" w:cs="Gill Sans"/>
          <w:sz w:val="26"/>
          <w:szCs w:val="26"/>
        </w:rPr>
      </w:pPr>
      <w:r w:rsidRPr="00DB4AFD">
        <w:rPr>
          <w:rFonts w:ascii="Gill Sans" w:hAnsi="Gill Sans" w:cs="Gill Sans"/>
          <w:sz w:val="26"/>
          <w:szCs w:val="26"/>
        </w:rPr>
        <w:t xml:space="preserve">AVR's benefits: </w:t>
      </w:r>
    </w:p>
    <w:p w14:paraId="76F1D981" w14:textId="4C361657" w:rsidR="00DB4AFD" w:rsidRDefault="00B71582" w:rsidP="00DB4AFD">
      <w:pPr>
        <w:pStyle w:val="ListParagraph"/>
        <w:numPr>
          <w:ilvl w:val="0"/>
          <w:numId w:val="2"/>
        </w:numPr>
        <w:rPr>
          <w:rFonts w:ascii="Gill Sans" w:hAnsi="Gill Sans" w:cs="Gill Sans"/>
          <w:sz w:val="26"/>
          <w:szCs w:val="26"/>
        </w:rPr>
      </w:pPr>
      <w:r w:rsidRPr="00B71582">
        <w:rPr>
          <w:rFonts w:ascii="Gill Sans" w:hAnsi="Gill Sans" w:cs="Gill Sans"/>
          <w:b/>
          <w:sz w:val="26"/>
          <w:szCs w:val="26"/>
        </w:rPr>
        <w:t>Security</w:t>
      </w:r>
      <w:r>
        <w:rPr>
          <w:rFonts w:ascii="Gill Sans" w:hAnsi="Gill Sans" w:cs="Gill Sans"/>
          <w:sz w:val="26"/>
          <w:szCs w:val="26"/>
        </w:rPr>
        <w:t xml:space="preserve"> </w:t>
      </w:r>
      <w:r w:rsidR="00DB4AFD">
        <w:rPr>
          <w:rFonts w:ascii="Gill Sans" w:hAnsi="Gill Sans" w:cs="Gill Sans"/>
          <w:sz w:val="26"/>
          <w:szCs w:val="26"/>
        </w:rPr>
        <w:t>AVR secures our voter rolls against hacking at a time when we need to protect our elections from outside interference.</w:t>
      </w:r>
    </w:p>
    <w:p w14:paraId="741D7F02" w14:textId="5203D2D6" w:rsidR="00DB4AFD" w:rsidRDefault="00B71582" w:rsidP="00DB4AFD">
      <w:pPr>
        <w:pStyle w:val="ListParagraph"/>
        <w:numPr>
          <w:ilvl w:val="0"/>
          <w:numId w:val="2"/>
        </w:numPr>
        <w:rPr>
          <w:rFonts w:ascii="Gill Sans" w:hAnsi="Gill Sans" w:cs="Gill Sans"/>
          <w:sz w:val="26"/>
          <w:szCs w:val="26"/>
        </w:rPr>
      </w:pPr>
      <w:r>
        <w:rPr>
          <w:rFonts w:ascii="Gill Sans" w:hAnsi="Gill Sans" w:cs="Gill Sans"/>
          <w:b/>
          <w:sz w:val="26"/>
          <w:szCs w:val="26"/>
        </w:rPr>
        <w:t xml:space="preserve">Accuracy </w:t>
      </w:r>
      <w:r w:rsidR="00DB4AFD">
        <w:rPr>
          <w:rFonts w:ascii="Gill Sans" w:hAnsi="Gill Sans" w:cs="Gill Sans"/>
          <w:sz w:val="26"/>
          <w:szCs w:val="26"/>
        </w:rPr>
        <w:t>AVR makes the rolls extremely accurate, which has several benefits:</w:t>
      </w:r>
    </w:p>
    <w:p w14:paraId="1EA8FDAC" w14:textId="77777777" w:rsidR="00B71582" w:rsidRDefault="00B71582" w:rsidP="00B71582">
      <w:pPr>
        <w:pStyle w:val="ListParagraph"/>
        <w:numPr>
          <w:ilvl w:val="1"/>
          <w:numId w:val="2"/>
        </w:numPr>
        <w:rPr>
          <w:rFonts w:ascii="Gill Sans" w:hAnsi="Gill Sans" w:cs="Gill Sans"/>
          <w:sz w:val="26"/>
          <w:szCs w:val="26"/>
        </w:rPr>
      </w:pPr>
      <w:r>
        <w:rPr>
          <w:rFonts w:ascii="Gill Sans" w:hAnsi="Gill Sans" w:cs="Gill Sans"/>
          <w:sz w:val="26"/>
          <w:szCs w:val="26"/>
        </w:rPr>
        <w:t>accurate rolls preclude the possibility of voter fraud being committed</w:t>
      </w:r>
    </w:p>
    <w:p w14:paraId="4998C682" w14:textId="77777777" w:rsidR="00B71582" w:rsidRDefault="00B71582" w:rsidP="00B71582">
      <w:pPr>
        <w:pStyle w:val="ListParagraph"/>
        <w:numPr>
          <w:ilvl w:val="1"/>
          <w:numId w:val="2"/>
        </w:numPr>
        <w:rPr>
          <w:rFonts w:ascii="Gill Sans" w:hAnsi="Gill Sans" w:cs="Gill Sans"/>
          <w:sz w:val="26"/>
          <w:szCs w:val="26"/>
        </w:rPr>
      </w:pPr>
      <w:r>
        <w:rPr>
          <w:rFonts w:ascii="Gill Sans" w:hAnsi="Gill Sans" w:cs="Gill Sans"/>
          <w:sz w:val="26"/>
          <w:szCs w:val="26"/>
        </w:rPr>
        <w:t>they also cut down on the need for provisional ballots, which aren't counted, meaning that more people who vote will actually be counted</w:t>
      </w:r>
    </w:p>
    <w:p w14:paraId="1151008C" w14:textId="77777777" w:rsidR="00B71582" w:rsidRDefault="00B71582" w:rsidP="00B71582">
      <w:pPr>
        <w:pStyle w:val="ListParagraph"/>
        <w:numPr>
          <w:ilvl w:val="1"/>
          <w:numId w:val="2"/>
        </w:numPr>
        <w:rPr>
          <w:rFonts w:ascii="Gill Sans" w:hAnsi="Gill Sans" w:cs="Gill Sans"/>
          <w:sz w:val="26"/>
          <w:szCs w:val="26"/>
        </w:rPr>
      </w:pPr>
      <w:r>
        <w:rPr>
          <w:rFonts w:ascii="Gill Sans" w:hAnsi="Gill Sans" w:cs="Gill Sans"/>
          <w:sz w:val="26"/>
          <w:szCs w:val="26"/>
        </w:rPr>
        <w:t>it cuts down on wait time at the polls</w:t>
      </w:r>
    </w:p>
    <w:p w14:paraId="62D41A06" w14:textId="77BC344E" w:rsidR="00B71582" w:rsidRDefault="00B71582" w:rsidP="00B71582">
      <w:pPr>
        <w:pStyle w:val="ListParagraph"/>
        <w:numPr>
          <w:ilvl w:val="0"/>
          <w:numId w:val="2"/>
        </w:numPr>
        <w:rPr>
          <w:rFonts w:ascii="Gill Sans" w:hAnsi="Gill Sans" w:cs="Gill Sans"/>
          <w:sz w:val="26"/>
          <w:szCs w:val="26"/>
        </w:rPr>
      </w:pPr>
      <w:r w:rsidRPr="00B71582">
        <w:rPr>
          <w:rFonts w:ascii="Gill Sans" w:hAnsi="Gill Sans" w:cs="Gill Sans"/>
          <w:b/>
          <w:sz w:val="26"/>
          <w:szCs w:val="26"/>
        </w:rPr>
        <w:t>Efficiency</w:t>
      </w:r>
      <w:r>
        <w:rPr>
          <w:rFonts w:ascii="Gill Sans" w:hAnsi="Gill Sans" w:cs="Gill Sans"/>
          <w:sz w:val="26"/>
          <w:szCs w:val="26"/>
        </w:rPr>
        <w:t xml:space="preserve"> AVR saves money: one study put the cost of processing an electronic registration at less than 1/100th of the cost of a paper registration.  And its implementation is covered by our HAVA money (the Help America Vote Act of 2002, which gave large block grants to states to update their elections systems. MA still as over $40M in a fund that can be used for no other purpose than election modernization.)</w:t>
      </w:r>
    </w:p>
    <w:p w14:paraId="25EEB242" w14:textId="3A9A18A0" w:rsidR="003351C8" w:rsidRPr="00B71582" w:rsidRDefault="00B71582" w:rsidP="006534C4">
      <w:pPr>
        <w:pStyle w:val="ListParagraph"/>
        <w:numPr>
          <w:ilvl w:val="0"/>
          <w:numId w:val="2"/>
        </w:numPr>
        <w:rPr>
          <w:rFonts w:ascii="Gill Sans" w:hAnsi="Gill Sans" w:cs="Gill Sans"/>
          <w:sz w:val="26"/>
          <w:szCs w:val="26"/>
        </w:rPr>
      </w:pPr>
      <w:r w:rsidRPr="00B71582">
        <w:rPr>
          <w:rFonts w:ascii="Gill Sans" w:hAnsi="Gill Sans" w:cs="Gill Sans"/>
          <w:b/>
          <w:sz w:val="26"/>
          <w:szCs w:val="26"/>
        </w:rPr>
        <w:t>Inclusiv</w:t>
      </w:r>
      <w:r w:rsidR="00030577">
        <w:rPr>
          <w:rFonts w:ascii="Gill Sans" w:hAnsi="Gill Sans" w:cs="Gill Sans"/>
          <w:b/>
          <w:sz w:val="26"/>
          <w:szCs w:val="26"/>
        </w:rPr>
        <w:t>ity</w:t>
      </w:r>
      <w:bookmarkStart w:id="0" w:name="_GoBack"/>
      <w:bookmarkEnd w:id="0"/>
      <w:r w:rsidRPr="00B71582">
        <w:rPr>
          <w:rFonts w:ascii="Gill Sans" w:hAnsi="Gill Sans" w:cs="Gill Sans"/>
          <w:sz w:val="26"/>
          <w:szCs w:val="26"/>
        </w:rPr>
        <w:t xml:space="preserve"> </w:t>
      </w:r>
      <w:r>
        <w:rPr>
          <w:rFonts w:ascii="Gill Sans" w:hAnsi="Gill Sans" w:cs="Gill Sans"/>
          <w:sz w:val="26"/>
          <w:szCs w:val="26"/>
        </w:rPr>
        <w:t xml:space="preserve">15% of MA's eligible voters aren't registered. </w:t>
      </w:r>
      <w:r w:rsidRPr="00B71582">
        <w:rPr>
          <w:rFonts w:ascii="Gill Sans" w:hAnsi="Gill Sans" w:cs="Gill Sans"/>
          <w:sz w:val="26"/>
          <w:szCs w:val="26"/>
        </w:rPr>
        <w:t>AVR has the potential to register almost 700,000 eligible, unregistered vo</w:t>
      </w:r>
      <w:r>
        <w:rPr>
          <w:rFonts w:ascii="Gill Sans" w:hAnsi="Gill Sans" w:cs="Gill Sans"/>
          <w:sz w:val="26"/>
          <w:szCs w:val="26"/>
        </w:rPr>
        <w:t>t</w:t>
      </w:r>
      <w:r w:rsidRPr="00B71582">
        <w:rPr>
          <w:rFonts w:ascii="Gill Sans" w:hAnsi="Gill Sans" w:cs="Gill Sans"/>
          <w:sz w:val="26"/>
          <w:szCs w:val="26"/>
        </w:rPr>
        <w:t xml:space="preserve">ers. </w:t>
      </w:r>
      <w:r>
        <w:rPr>
          <w:rFonts w:ascii="Gill Sans" w:hAnsi="Gill Sans" w:cs="Gill Sans"/>
          <w:sz w:val="26"/>
          <w:szCs w:val="26"/>
        </w:rPr>
        <w:t xml:space="preserve"> </w:t>
      </w:r>
      <w:r w:rsidRPr="00DB4AFD">
        <w:rPr>
          <w:rFonts w:ascii="Gill Sans" w:hAnsi="Gill Sans" w:cs="Gill Sans"/>
          <w:sz w:val="26"/>
          <w:szCs w:val="26"/>
        </w:rPr>
        <w:t>Voters who move stay registered when they move within state, which helps military families, young working families, and seniors with mobility issues, stay registered.</w:t>
      </w:r>
    </w:p>
    <w:p w14:paraId="64175945" w14:textId="3734D26C" w:rsidR="003351C8" w:rsidRPr="00DB4AFD" w:rsidRDefault="00B71582" w:rsidP="003351C8">
      <w:pPr>
        <w:tabs>
          <w:tab w:val="left" w:pos="360"/>
        </w:tabs>
        <w:rPr>
          <w:rFonts w:ascii="Gill Sans" w:eastAsia="Times New Roman" w:hAnsi="Gill Sans" w:cs="Gill Sans"/>
          <w:color w:val="1D2129"/>
          <w:sz w:val="26"/>
          <w:szCs w:val="26"/>
        </w:rPr>
      </w:pPr>
      <w:r>
        <w:rPr>
          <w:rFonts w:ascii="Gill Sans" w:hAnsi="Gill Sans" w:cs="Gill Sans"/>
          <w:sz w:val="26"/>
          <w:szCs w:val="26"/>
        </w:rPr>
        <w:br/>
        <w:t xml:space="preserve">Our </w:t>
      </w:r>
      <w:r w:rsidR="003351C8" w:rsidRPr="00DB4AFD">
        <w:rPr>
          <w:rFonts w:ascii="Gill Sans" w:hAnsi="Gill Sans" w:cs="Gill Sans"/>
          <w:sz w:val="26"/>
          <w:szCs w:val="26"/>
        </w:rPr>
        <w:t xml:space="preserve">AVR </w:t>
      </w:r>
      <w:r>
        <w:rPr>
          <w:rFonts w:ascii="Gill Sans" w:hAnsi="Gill Sans" w:cs="Gill Sans"/>
          <w:sz w:val="26"/>
          <w:szCs w:val="26"/>
        </w:rPr>
        <w:t xml:space="preserve">bill also joins our state to ERIC, the </w:t>
      </w:r>
      <w:r w:rsidR="003351C8" w:rsidRPr="00DB4AFD">
        <w:rPr>
          <w:rFonts w:ascii="Gill Sans" w:eastAsia="Times New Roman" w:hAnsi="Gill Sans" w:cs="Gill Sans"/>
          <w:color w:val="1D2129"/>
          <w:sz w:val="26"/>
          <w:szCs w:val="26"/>
        </w:rPr>
        <w:t xml:space="preserve">Electronic Registration Information Center, is a highly accurate, double anonymized, double encrypted inter-state voter roll comparer.  It was designed by the non-partisan, non-profit foundation, Pew Charitable Trust, and has 24 state members, both blue and red.  ERIC checks the rolls against other states' rolls, with the Social Security death rolls, and the post office lists. </w:t>
      </w:r>
    </w:p>
    <w:p w14:paraId="61610F00" w14:textId="372FDF35" w:rsidR="00FA46E4" w:rsidRPr="00B71582" w:rsidRDefault="00FA46E4" w:rsidP="003351C8">
      <w:pPr>
        <w:tabs>
          <w:tab w:val="left" w:pos="360"/>
        </w:tabs>
        <w:rPr>
          <w:rFonts w:ascii="Gill Sans" w:hAnsi="Gill Sans" w:cs="Gill Sans"/>
          <w:sz w:val="26"/>
          <w:szCs w:val="26"/>
        </w:rPr>
      </w:pPr>
    </w:p>
    <w:p w14:paraId="24D77561" w14:textId="4292B824" w:rsidR="00FA46E4" w:rsidRPr="00DB4AFD" w:rsidRDefault="00B71582" w:rsidP="003351C8">
      <w:pPr>
        <w:tabs>
          <w:tab w:val="left" w:pos="360"/>
        </w:tabs>
        <w:rPr>
          <w:rFonts w:ascii="Gill Sans" w:eastAsia="Times New Roman" w:hAnsi="Gill Sans" w:cs="Gill Sans"/>
        </w:rPr>
      </w:pPr>
      <w:r>
        <w:rPr>
          <w:rFonts w:ascii="Gill Sans" w:eastAsia="Times New Roman" w:hAnsi="Gill Sans" w:cs="Gill Sans"/>
          <w:color w:val="1D2129"/>
          <w:sz w:val="26"/>
          <w:szCs w:val="26"/>
        </w:rPr>
        <w:t>AVR has the endorsement of Secretary Galvin, AG Maura Healey, and over 90 Democratic House Reps. The Senate is on board, so what we need now is to persuade Reps to ask Speaker DeLeo to bring H.4320 up for a vote.  (Read our script to learn how to lobby your Rep!)</w:t>
      </w:r>
    </w:p>
    <w:sectPr w:rsidR="00FA46E4" w:rsidRPr="00DB4AFD" w:rsidSect="003351C8">
      <w:headerReference w:type="default" r:id="rId8"/>
      <w:footerReference w:type="default" r:id="rId9"/>
      <w:pgSz w:w="12240" w:h="15840"/>
      <w:pgMar w:top="1395" w:right="1440" w:bottom="126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04869" w14:textId="77777777" w:rsidR="008B511C" w:rsidRDefault="008B511C" w:rsidP="003351C8">
      <w:r>
        <w:separator/>
      </w:r>
    </w:p>
  </w:endnote>
  <w:endnote w:type="continuationSeparator" w:id="0">
    <w:p w14:paraId="192A9435" w14:textId="77777777" w:rsidR="008B511C" w:rsidRDefault="008B511C" w:rsidP="003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D7A5" w14:textId="158C650E" w:rsidR="00B71582" w:rsidRPr="00B71582" w:rsidRDefault="00B71582">
    <w:pPr>
      <w:pStyle w:val="Footer"/>
      <w:rPr>
        <w:rFonts w:ascii="Gill Sans" w:hAnsi="Gill Sans" w:cs="Gill Sans"/>
        <w:sz w:val="20"/>
        <w:szCs w:val="20"/>
      </w:rPr>
    </w:pPr>
    <w:r w:rsidRPr="00B71582">
      <w:rPr>
        <w:rFonts w:ascii="Gill Sans" w:hAnsi="Gill Sans" w:cs="Gill Sans"/>
        <w:sz w:val="20"/>
        <w:szCs w:val="20"/>
      </w:rPr>
      <w:t>For questions, contact lifteveryvote.net or commoncause.org/MAAVR, or email joycehackettactivist@gmail.com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36D40" w14:textId="77777777" w:rsidR="008B511C" w:rsidRDefault="008B511C" w:rsidP="003351C8">
      <w:r>
        <w:separator/>
      </w:r>
    </w:p>
  </w:footnote>
  <w:footnote w:type="continuationSeparator" w:id="0">
    <w:p w14:paraId="67A2A5D3" w14:textId="77777777" w:rsidR="008B511C" w:rsidRDefault="008B511C" w:rsidP="003351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E3F44" w14:textId="59A9E2AC" w:rsidR="00DB4AFD" w:rsidRPr="00DB4AFD" w:rsidRDefault="00DB4AFD" w:rsidP="00DB4AFD">
    <w:pPr>
      <w:pStyle w:val="Header"/>
      <w:jc w:val="center"/>
      <w:rPr>
        <w:rFonts w:ascii="Gill Sans" w:hAnsi="Gill Sans" w:cs="Gill Sans"/>
        <w:sz w:val="40"/>
        <w:szCs w:val="40"/>
      </w:rPr>
    </w:pPr>
    <w:r>
      <w:rPr>
        <w:rFonts w:ascii="Gill Sans" w:hAnsi="Gill Sans" w:cs="Gill Sans"/>
        <w:sz w:val="40"/>
        <w:szCs w:val="40"/>
      </w:rPr>
      <w:t xml:space="preserve">MA </w:t>
    </w:r>
    <w:r w:rsidRPr="00DB4AFD">
      <w:rPr>
        <w:rFonts w:ascii="Gill Sans" w:hAnsi="Gill Sans" w:cs="Gill Sans"/>
        <w:sz w:val="40"/>
        <w:szCs w:val="40"/>
      </w:rPr>
      <w:t>H. 4320: Automatic Voter Registration</w:t>
    </w:r>
    <w:r>
      <w:rPr>
        <w:rFonts w:ascii="Gill Sans" w:hAnsi="Gill Sans" w:cs="Gill Sans"/>
        <w:sz w:val="40"/>
        <w:szCs w:val="40"/>
      </w:rPr>
      <w:t>:</w:t>
    </w:r>
    <w:r w:rsidRPr="00DB4AFD">
      <w:rPr>
        <w:rFonts w:ascii="Gill Sans" w:hAnsi="Gill Sans" w:cs="Gill Sans"/>
        <w:sz w:val="40"/>
        <w:szCs w:val="40"/>
      </w:rPr>
      <w:t xml:space="preserve"> Fact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80B6E"/>
    <w:multiLevelType w:val="hybridMultilevel"/>
    <w:tmpl w:val="5776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D5B09"/>
    <w:multiLevelType w:val="hybridMultilevel"/>
    <w:tmpl w:val="51082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14"/>
    <w:rsid w:val="000020C4"/>
    <w:rsid w:val="00030577"/>
    <w:rsid w:val="00275028"/>
    <w:rsid w:val="002B4DD5"/>
    <w:rsid w:val="003351C8"/>
    <w:rsid w:val="005D06EC"/>
    <w:rsid w:val="00762549"/>
    <w:rsid w:val="0078466A"/>
    <w:rsid w:val="008462C2"/>
    <w:rsid w:val="00893E1B"/>
    <w:rsid w:val="008B511C"/>
    <w:rsid w:val="00940638"/>
    <w:rsid w:val="009C07DD"/>
    <w:rsid w:val="00B22EFD"/>
    <w:rsid w:val="00B50374"/>
    <w:rsid w:val="00B71582"/>
    <w:rsid w:val="00DB4AFD"/>
    <w:rsid w:val="00DC5187"/>
    <w:rsid w:val="00E01A14"/>
    <w:rsid w:val="00FA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F95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1C8"/>
    <w:pPr>
      <w:tabs>
        <w:tab w:val="center" w:pos="4680"/>
        <w:tab w:val="right" w:pos="9360"/>
      </w:tabs>
    </w:pPr>
  </w:style>
  <w:style w:type="character" w:customStyle="1" w:styleId="HeaderChar">
    <w:name w:val="Header Char"/>
    <w:basedOn w:val="DefaultParagraphFont"/>
    <w:link w:val="Header"/>
    <w:uiPriority w:val="99"/>
    <w:rsid w:val="003351C8"/>
  </w:style>
  <w:style w:type="paragraph" w:styleId="Footer">
    <w:name w:val="footer"/>
    <w:basedOn w:val="Normal"/>
    <w:link w:val="FooterChar"/>
    <w:uiPriority w:val="99"/>
    <w:unhideWhenUsed/>
    <w:rsid w:val="003351C8"/>
    <w:pPr>
      <w:tabs>
        <w:tab w:val="center" w:pos="4680"/>
        <w:tab w:val="right" w:pos="9360"/>
      </w:tabs>
    </w:pPr>
  </w:style>
  <w:style w:type="character" w:customStyle="1" w:styleId="FooterChar">
    <w:name w:val="Footer Char"/>
    <w:basedOn w:val="DefaultParagraphFont"/>
    <w:link w:val="Footer"/>
    <w:uiPriority w:val="99"/>
    <w:rsid w:val="003351C8"/>
  </w:style>
  <w:style w:type="paragraph" w:styleId="ListParagraph">
    <w:name w:val="List Paragraph"/>
    <w:basedOn w:val="Normal"/>
    <w:uiPriority w:val="34"/>
    <w:qFormat/>
    <w:rsid w:val="00DB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87496">
      <w:bodyDiv w:val="1"/>
      <w:marLeft w:val="0"/>
      <w:marRight w:val="0"/>
      <w:marTop w:val="0"/>
      <w:marBottom w:val="0"/>
      <w:divBdr>
        <w:top w:val="none" w:sz="0" w:space="0" w:color="auto"/>
        <w:left w:val="none" w:sz="0" w:space="0" w:color="auto"/>
        <w:bottom w:val="none" w:sz="0" w:space="0" w:color="auto"/>
        <w:right w:val="none" w:sz="0" w:space="0" w:color="auto"/>
      </w:divBdr>
    </w:div>
    <w:div w:id="1610501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384</Words>
  <Characters>2194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2018-03-06T20:58:00Z</cp:lastPrinted>
  <dcterms:created xsi:type="dcterms:W3CDTF">2018-03-06T20:58:00Z</dcterms:created>
  <dcterms:modified xsi:type="dcterms:W3CDTF">2018-04-30T01:39:00Z</dcterms:modified>
</cp:coreProperties>
</file>